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19"/>
        <w:gridCol w:w="1312"/>
        <w:gridCol w:w="5425"/>
      </w:tblGrid>
      <w:tr w:rsidR="00DF2414" w:rsidRPr="003B1294" w:rsidTr="008572CF">
        <w:tc>
          <w:tcPr>
            <w:tcW w:w="2155" w:type="dxa"/>
          </w:tcPr>
          <w:p w:rsidR="00DF2414" w:rsidRPr="003B1294" w:rsidRDefault="00DF2414" w:rsidP="008572CF">
            <w:pPr>
              <w:jc w:val="center"/>
              <w:rPr>
                <w:b/>
              </w:rPr>
            </w:pPr>
            <w:r w:rsidRPr="003B1294">
              <w:rPr>
                <w:b/>
              </w:rPr>
              <w:t>Student</w:t>
            </w:r>
          </w:p>
        </w:tc>
        <w:tc>
          <w:tcPr>
            <w:tcW w:w="1350" w:type="dxa"/>
          </w:tcPr>
          <w:p w:rsidR="00DF2414" w:rsidRPr="003B1294" w:rsidRDefault="00DF2414" w:rsidP="008572CF">
            <w:pPr>
              <w:jc w:val="center"/>
              <w:rPr>
                <w:b/>
              </w:rPr>
            </w:pPr>
            <w:r w:rsidRPr="003B1294">
              <w:rPr>
                <w:b/>
              </w:rPr>
              <w:t>Advisor</w:t>
            </w:r>
          </w:p>
        </w:tc>
        <w:tc>
          <w:tcPr>
            <w:tcW w:w="5845" w:type="dxa"/>
          </w:tcPr>
          <w:p w:rsidR="00DF2414" w:rsidRPr="003B1294" w:rsidRDefault="00DF2414" w:rsidP="008572CF">
            <w:pPr>
              <w:jc w:val="center"/>
              <w:rPr>
                <w:b/>
              </w:rPr>
            </w:pPr>
            <w:r w:rsidRPr="003B1294">
              <w:rPr>
                <w:b/>
              </w:rPr>
              <w:t xml:space="preserve">Poster </w:t>
            </w:r>
            <w:r>
              <w:rPr>
                <w:b/>
              </w:rPr>
              <w:t>Title, Abstract &amp; Student Bio</w:t>
            </w:r>
          </w:p>
        </w:tc>
      </w:tr>
      <w:tr w:rsidR="00DF2414" w:rsidTr="008572CF">
        <w:tc>
          <w:tcPr>
            <w:tcW w:w="2155" w:type="dxa"/>
          </w:tcPr>
          <w:p w:rsidR="00DF2414" w:rsidRDefault="00DF2414" w:rsidP="008572CF">
            <w:r w:rsidRPr="001C27EA">
              <w:t xml:space="preserve">Kyle </w:t>
            </w:r>
            <w:proofErr w:type="spellStart"/>
            <w:r w:rsidRPr="001C27EA">
              <w:t>Aidukas</w:t>
            </w:r>
            <w:proofErr w:type="spellEnd"/>
          </w:p>
          <w:p w:rsidR="00DF2414" w:rsidRDefault="00DF2414" w:rsidP="008572CF"/>
          <w:p w:rsidR="00DF2414" w:rsidRDefault="00DF2414" w:rsidP="008572CF"/>
          <w:p w:rsidR="00DF2414" w:rsidRPr="00950D33" w:rsidRDefault="00DF2414" w:rsidP="008572CF">
            <w:pPr>
              <w:rPr>
                <w:b/>
              </w:rPr>
            </w:pPr>
            <w:r w:rsidRPr="00950D33">
              <w:rPr>
                <w:b/>
                <w:color w:val="FF0000"/>
              </w:rPr>
              <w:t>POSTER &amp; ORAL PRESENTATION</w:t>
            </w:r>
          </w:p>
        </w:tc>
        <w:tc>
          <w:tcPr>
            <w:tcW w:w="1350" w:type="dxa"/>
          </w:tcPr>
          <w:p w:rsidR="00DF2414" w:rsidRDefault="00DF2414" w:rsidP="008572CF">
            <w:r>
              <w:t xml:space="preserve">Dr. </w:t>
            </w:r>
            <w:proofErr w:type="spellStart"/>
            <w:r>
              <w:t>Shanju</w:t>
            </w:r>
            <w:proofErr w:type="spellEnd"/>
            <w:r>
              <w:t xml:space="preserve"> Zhang</w:t>
            </w:r>
          </w:p>
        </w:tc>
        <w:tc>
          <w:tcPr>
            <w:tcW w:w="5845" w:type="dxa"/>
          </w:tcPr>
          <w:p w:rsidR="00DF2414" w:rsidRDefault="00DF2414" w:rsidP="008572CF">
            <w:r w:rsidRPr="002B402B">
              <w:rPr>
                <w:u w:val="single"/>
              </w:rPr>
              <w:t>Title:</w:t>
            </w:r>
            <w:r>
              <w:t xml:space="preserve"> </w:t>
            </w:r>
            <w:proofErr w:type="spellStart"/>
            <w:r w:rsidRPr="001C27EA">
              <w:t>Graphene</w:t>
            </w:r>
            <w:proofErr w:type="spellEnd"/>
            <w:r w:rsidRPr="001C27EA">
              <w:t xml:space="preserve"> Oxide Polyurethane Composite for Increased Corrosion Resistance</w:t>
            </w:r>
          </w:p>
          <w:p w:rsidR="00DF2414" w:rsidRDefault="00DF2414" w:rsidP="008572CF">
            <w:r w:rsidRPr="002B402B">
              <w:rPr>
                <w:u w:val="single"/>
              </w:rPr>
              <w:t>Abstract</w:t>
            </w:r>
            <w:r>
              <w:rPr>
                <w:u w:val="single"/>
              </w:rPr>
              <w:t xml:space="preserve">: </w:t>
            </w:r>
            <w:r w:rsidRPr="002B402B">
              <w:t xml:space="preserve">Due to the demand for low VOC content, polyurethane systems are the current industry standard for protective coatings. However, the aforementioned systems lack the optimal performance of their banned counter-parts. As such, full recoats of low VOC systems are needed more frequently due to their reduced corrosion resistance, thereby increasing their annual costs. This effect is exacerbated by shortened service lives resulting from the regulation of corrosion resistive additives. In this work, </w:t>
            </w:r>
            <w:proofErr w:type="spellStart"/>
            <w:r w:rsidRPr="002B402B">
              <w:t>graphene</w:t>
            </w:r>
            <w:proofErr w:type="spellEnd"/>
            <w:r w:rsidRPr="002B402B">
              <w:t xml:space="preserve"> oxide, a material that has been studied intensely due to its high mechanical, thermal, electrical, and barrier properties, was incorporated into a polyurethane matrix. This composite shows great promise due to </w:t>
            </w:r>
            <w:proofErr w:type="spellStart"/>
            <w:r w:rsidRPr="002B402B">
              <w:t>graphene</w:t>
            </w:r>
            <w:proofErr w:type="spellEnd"/>
            <w:r w:rsidRPr="002B402B">
              <w:t xml:space="preserve"> oxide’s facile incorporation within the previously mentioned coatings system. Bulk material properties of the composites were determined using differential scanning </w:t>
            </w:r>
            <w:proofErr w:type="spellStart"/>
            <w:r w:rsidRPr="002B402B">
              <w:t>calorimetry</w:t>
            </w:r>
            <w:proofErr w:type="spellEnd"/>
            <w:r w:rsidRPr="002B402B">
              <w:t xml:space="preserve">, dynamic mechanical, and </w:t>
            </w:r>
            <w:proofErr w:type="spellStart"/>
            <w:r w:rsidRPr="002B402B">
              <w:t>thermogravimetric</w:t>
            </w:r>
            <w:proofErr w:type="spellEnd"/>
            <w:r w:rsidRPr="002B402B">
              <w:t xml:space="preserve"> analyses. The corrosion resistance was measured using electrochemical impedance spectroscopy and a continuous salt-spray method. </w:t>
            </w:r>
            <w:proofErr w:type="gramStart"/>
            <w:r w:rsidRPr="002B402B">
              <w:t>An increase in the mechanical and barrier properties were</w:t>
            </w:r>
            <w:proofErr w:type="gramEnd"/>
            <w:r w:rsidRPr="002B402B">
              <w:t xml:space="preserve"> seen in 5 mil composites. However, difficulty was found in achieving uniform dispersions of the </w:t>
            </w:r>
            <w:proofErr w:type="spellStart"/>
            <w:r w:rsidRPr="002B402B">
              <w:t>graphene</w:t>
            </w:r>
            <w:proofErr w:type="spellEnd"/>
            <w:r w:rsidRPr="002B402B">
              <w:t xml:space="preserve"> o</w:t>
            </w:r>
            <w:r>
              <w:t>xide.</w:t>
            </w:r>
          </w:p>
          <w:p w:rsidR="00DF2414" w:rsidRPr="001F25DE" w:rsidRDefault="00DF2414" w:rsidP="008572CF">
            <w:r w:rsidRPr="002B402B">
              <w:rPr>
                <w:u w:val="single"/>
              </w:rPr>
              <w:t>Bio</w:t>
            </w:r>
            <w:r>
              <w:t xml:space="preserve">: Kyle </w:t>
            </w:r>
            <w:proofErr w:type="spellStart"/>
            <w:r>
              <w:t>Aidukas</w:t>
            </w:r>
            <w:proofErr w:type="spellEnd"/>
            <w:r>
              <w:t xml:space="preserve"> is </w:t>
            </w:r>
            <w:r w:rsidRPr="001F25DE">
              <w:t>a 5th year Senior Biomedical Engineering and Chemistry Double Major, with a Concentration</w:t>
            </w:r>
            <w:r>
              <w:t xml:space="preserve"> in Polymers and Coatings. He is </w:t>
            </w:r>
            <w:r w:rsidRPr="001F25DE">
              <w:t>originally from Thousand Oaks, California. </w:t>
            </w:r>
            <w:r>
              <w:t xml:space="preserve">Kyle </w:t>
            </w:r>
            <w:r w:rsidRPr="001F25DE">
              <w:t>graduated from Westlake High School in 2013. </w:t>
            </w:r>
            <w:r>
              <w:t xml:space="preserve"> At</w:t>
            </w:r>
            <w:r w:rsidRPr="001F25DE">
              <w:t xml:space="preserve"> Cal Poly </w:t>
            </w:r>
            <w:r>
              <w:t>in</w:t>
            </w:r>
            <w:r w:rsidRPr="001F25DE">
              <w:t xml:space="preserve"> Dr. Zhang's research group </w:t>
            </w:r>
            <w:r>
              <w:t>Kyle worked with Polyurethane composites.  Kyle</w:t>
            </w:r>
            <w:r w:rsidRPr="001F25DE">
              <w:t xml:space="preserve"> awarded best poster at the </w:t>
            </w:r>
            <w:r>
              <w:t xml:space="preserve">2017 </w:t>
            </w:r>
            <w:r w:rsidRPr="001F25DE">
              <w:t>American Coatings Assoc</w:t>
            </w:r>
            <w:r>
              <w:t xml:space="preserve">iation Coatings Tech Conference.  </w:t>
            </w:r>
            <w:r w:rsidRPr="001F25DE">
              <w:t xml:space="preserve">During </w:t>
            </w:r>
            <w:r>
              <w:t>his time outside of school Kyle</w:t>
            </w:r>
            <w:r w:rsidRPr="001F25DE">
              <w:t xml:space="preserve"> rock climb</w:t>
            </w:r>
            <w:r>
              <w:t>s</w:t>
            </w:r>
            <w:r w:rsidRPr="001F25DE">
              <w:t>, run</w:t>
            </w:r>
            <w:r>
              <w:t>s</w:t>
            </w:r>
            <w:r w:rsidRPr="001F25DE">
              <w:t>, and read</w:t>
            </w:r>
            <w:r>
              <w:t>s</w:t>
            </w:r>
            <w:r w:rsidRPr="001F25DE">
              <w:t xml:space="preserve"> literature for fun. </w:t>
            </w:r>
          </w:p>
          <w:p w:rsidR="00DF2414" w:rsidRDefault="00DF2414" w:rsidP="008572CF"/>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14"/>
    <w:rsid w:val="0014743F"/>
    <w:rsid w:val="00DF24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1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41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1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41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2017-09-26T16:22:00Z</dcterms:created>
  <dcterms:modified xsi:type="dcterms:W3CDTF">2017-09-26T16:22:00Z</dcterms:modified>
</cp:coreProperties>
</file>